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bookmarkStart w:id="0" w:name="_GoBack"/>
      <w:bookmarkEnd w:id="0"/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10273B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Group D: boats belonging to the "Grand Cruise" category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The 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Group includes all boats that meet the requirements prescribed for that category in point 11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- FIV 2021 Regulations for Offshore Sailing, with a ban on the use of Qualified Athletes.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point 11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:</w:t>
      </w: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The boats with the characteristics belong to the “Grand Cruise” category</w:t>
      </w:r>
      <w:r>
        <w:rPr>
          <w:rFonts w:ascii="Arial" w:hAnsi="Arial" w:cs="Arial"/>
          <w:color w:val="0F243E"/>
          <w:sz w:val="20"/>
          <w:szCs w:val="20"/>
          <w:lang w:val="en-GB"/>
        </w:rPr>
        <w:t xml:space="preserve"> 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described below, having maintained its original configuration of pleasure boat, that is</w:t>
      </w:r>
      <w:r>
        <w:rPr>
          <w:rFonts w:ascii="Arial" w:hAnsi="Arial" w:cs="Arial"/>
          <w:color w:val="0F243E"/>
          <w:sz w:val="20"/>
          <w:szCs w:val="20"/>
          <w:lang w:val="en-GB"/>
        </w:rPr>
        <w:t xml:space="preserve"> 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without any subsequent modification to the hull and appendages, and be in possession of a Certificate of</w:t>
      </w:r>
      <w:r>
        <w:rPr>
          <w:rFonts w:ascii="Arial" w:hAnsi="Arial" w:cs="Arial"/>
          <w:color w:val="0F243E"/>
          <w:sz w:val="20"/>
          <w:szCs w:val="20"/>
          <w:lang w:val="en-GB"/>
        </w:rPr>
        <w:t xml:space="preserve"> 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Official rating, even simplified or provisional, as described in point 2.3 of the Provisions</w:t>
      </w:r>
      <w:r>
        <w:rPr>
          <w:rFonts w:ascii="Arial" w:hAnsi="Arial" w:cs="Arial"/>
          <w:color w:val="0F243E"/>
          <w:sz w:val="20"/>
          <w:szCs w:val="20"/>
          <w:lang w:val="en-GB"/>
        </w:rPr>
        <w:t xml:space="preserve"> 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Techniques.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In the "Grand Cruise" category, the use of carbon or other materials is strictly prohibited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 xml:space="preserve">, as well as 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 xml:space="preserve"> assimilated </w:t>
      </w:r>
      <w:r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 xml:space="preserve">materials 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(PBO and other composites)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,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 xml:space="preserve"> for hull, appendages, antennas (mast and boom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including related standing rigging), and sails.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These boats, also in compliance with the regulations in force for pleasure boating, must be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equipped with complete interior cruise furnishings and suitable for long voyages and are characterized by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some own equipment for easy cruising, such as: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Rollafiocco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with installed sail or headsail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with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Garrocci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(traditional, metallic or mixed type) -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Rollaranda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- Complete teak deck - Paddle propeller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fixed - Mast without tapering - Windlass completely installed on deck - Windlass in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special locker in the bow, with anchor and chain of adequate weight (kg) in the same locker and with one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length of at least three times the LH - Proportionated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desalinator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- Low-tech fabric sails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(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dacron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and other polyester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fibers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, nylon and other polyamide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fibers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, cotton and, in any case, low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modulus of elasticity for warp and weft fabrics without lamination, in any case not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taffet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) -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Bulbo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in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short or long cast iron (if lead is also foreseen and documented in the series) - one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sail only embarked for load-bearing gaits - bow-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  <w:lang w:val="en-GB"/>
        </w:rPr>
        <w:t>thrusters</w:t>
      </w:r>
      <w:proofErr w:type="spellEnd"/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at sight and / or in open tunnel -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air conditioning and other equipment indicated by the Organizing Committee which, in any case, must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be foreseen in the Notice of Race. A further parameter could be the length of time of launch, if ultra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twenty years.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If the specified parameters include 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low-tech sails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 xml:space="preserve"> these </w:t>
      </w:r>
      <w:r w:rsidRPr="0010273B">
        <w:rPr>
          <w:rFonts w:ascii="Arial" w:hAnsi="Arial" w:cs="Arial"/>
          <w:b/>
          <w:bCs/>
          <w:color w:val="0F243E"/>
          <w:sz w:val="20"/>
          <w:szCs w:val="20"/>
          <w:lang w:val="en-GB"/>
        </w:rPr>
        <w:t>can be four (4), otherwise the parameters must be at least five (5)</w:t>
      </w:r>
      <w:r w:rsidRPr="0010273B">
        <w:rPr>
          <w:rFonts w:ascii="Arial" w:hAnsi="Arial" w:cs="Arial"/>
          <w:color w:val="0F243E"/>
          <w:sz w:val="20"/>
          <w:szCs w:val="20"/>
          <w:lang w:val="en-GB"/>
        </w:rPr>
        <w:t>.</w:t>
      </w: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For cases of doubtful compliance, the joint FIV / UVAI interpretation will prevail.</w:t>
      </w:r>
    </w:p>
    <w:p w:rsidR="0010273B" w:rsidRPr="006B4BFF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___________________________________________________________________________________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The undersigned, owner of the boat ________________________ sail number ____________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  <w:r w:rsidRPr="0010273B">
        <w:rPr>
          <w:rFonts w:ascii="Arial" w:hAnsi="Arial" w:cs="Arial"/>
          <w:color w:val="0F243E"/>
          <w:sz w:val="20"/>
          <w:szCs w:val="20"/>
          <w:lang w:val="en-GB"/>
        </w:rPr>
        <w:t>Declares, for the purposes of inclusion in the 'Grand Cruise' category, to have the following qualifying equipment listed below: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0273B">
        <w:rPr>
          <w:rFonts w:ascii="Arial" w:hAnsi="Arial" w:cs="Arial"/>
          <w:color w:val="0F243E"/>
          <w:sz w:val="20"/>
          <w:szCs w:val="20"/>
        </w:rPr>
        <w:t>1.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0273B">
        <w:rPr>
          <w:rFonts w:ascii="Arial" w:hAnsi="Arial" w:cs="Arial"/>
          <w:color w:val="0F243E"/>
          <w:sz w:val="20"/>
          <w:szCs w:val="20"/>
        </w:rPr>
        <w:t>2.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0273B">
        <w:rPr>
          <w:rFonts w:ascii="Arial" w:hAnsi="Arial" w:cs="Arial"/>
          <w:color w:val="0F243E"/>
          <w:sz w:val="20"/>
          <w:szCs w:val="20"/>
        </w:rPr>
        <w:t>3.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0273B">
        <w:rPr>
          <w:rFonts w:ascii="Arial" w:hAnsi="Arial" w:cs="Arial"/>
          <w:color w:val="0F243E"/>
          <w:sz w:val="20"/>
          <w:szCs w:val="20"/>
        </w:rPr>
        <w:t>4.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0273B">
        <w:rPr>
          <w:rFonts w:ascii="Arial" w:hAnsi="Arial" w:cs="Arial"/>
          <w:color w:val="0F243E"/>
          <w:sz w:val="20"/>
          <w:szCs w:val="20"/>
        </w:rPr>
        <w:t>5.</w:t>
      </w: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Pr="006B4BFF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proofErr w:type="spellStart"/>
      <w:r w:rsidRPr="0010273B">
        <w:rPr>
          <w:rFonts w:ascii="Arial" w:hAnsi="Arial" w:cs="Arial"/>
          <w:color w:val="0F243E"/>
          <w:sz w:val="20"/>
          <w:szCs w:val="20"/>
        </w:rPr>
        <w:t>Place</w:t>
      </w:r>
      <w:proofErr w:type="spellEnd"/>
      <w:r w:rsidRPr="0010273B">
        <w:rPr>
          <w:rFonts w:ascii="Arial" w:hAnsi="Arial" w:cs="Arial"/>
          <w:color w:val="0F243E"/>
          <w:sz w:val="20"/>
          <w:szCs w:val="20"/>
        </w:rPr>
        <w:t xml:space="preserve">, date </w:t>
      </w:r>
      <w:r>
        <w:rPr>
          <w:rFonts w:ascii="Arial" w:hAnsi="Arial" w:cs="Arial"/>
          <w:color w:val="0F243E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10273B">
        <w:rPr>
          <w:rFonts w:ascii="Arial" w:hAnsi="Arial" w:cs="Arial"/>
          <w:color w:val="0F243E"/>
          <w:sz w:val="20"/>
          <w:szCs w:val="20"/>
        </w:rPr>
        <w:t>Signature</w:t>
      </w:r>
      <w:proofErr w:type="spellEnd"/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p w:rsidR="0010273B" w:rsidRPr="0010273B" w:rsidRDefault="0010273B" w:rsidP="0010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  <w:lang w:val="en-GB"/>
        </w:rPr>
      </w:pPr>
    </w:p>
    <w:sectPr w:rsidR="0010273B" w:rsidRPr="00102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01E"/>
    <w:multiLevelType w:val="hybridMultilevel"/>
    <w:tmpl w:val="F6B2C162"/>
    <w:lvl w:ilvl="0" w:tplc="7750B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7758"/>
    <w:multiLevelType w:val="hybridMultilevel"/>
    <w:tmpl w:val="948C6952"/>
    <w:lvl w:ilvl="0" w:tplc="6E8A237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9"/>
    <w:rsid w:val="0006767F"/>
    <w:rsid w:val="0010273B"/>
    <w:rsid w:val="001375AA"/>
    <w:rsid w:val="00267356"/>
    <w:rsid w:val="00287304"/>
    <w:rsid w:val="00287DAC"/>
    <w:rsid w:val="00310F16"/>
    <w:rsid w:val="00564797"/>
    <w:rsid w:val="005B70A2"/>
    <w:rsid w:val="006B4BFF"/>
    <w:rsid w:val="007617ED"/>
    <w:rsid w:val="008D2240"/>
    <w:rsid w:val="009F74FA"/>
    <w:rsid w:val="00A52BA9"/>
    <w:rsid w:val="00D824E0"/>
    <w:rsid w:val="00F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49A-8FE5-4339-8E5F-E68AD5F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 Marcello</dc:creator>
  <cp:lastModifiedBy>FABRIZIO MALTINTI</cp:lastModifiedBy>
  <cp:revision>3</cp:revision>
  <dcterms:created xsi:type="dcterms:W3CDTF">2021-05-27T15:26:00Z</dcterms:created>
  <dcterms:modified xsi:type="dcterms:W3CDTF">2021-05-27T15:27:00Z</dcterms:modified>
</cp:coreProperties>
</file>